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CDF9" w14:textId="77777777" w:rsidR="00BF5747" w:rsidRDefault="00000000">
      <w:pPr>
        <w:rPr>
          <w:b/>
          <w:sz w:val="28"/>
          <w:szCs w:val="28"/>
        </w:rPr>
      </w:pPr>
      <w:r>
        <w:rPr>
          <w:b/>
          <w:sz w:val="28"/>
          <w:szCs w:val="28"/>
        </w:rPr>
        <w:t>Kärnvapenuppföljningsgruppen</w:t>
      </w:r>
    </w:p>
    <w:p w14:paraId="331BB175" w14:textId="77777777" w:rsidR="00BF5747" w:rsidRDefault="00000000">
      <w:pPr>
        <w:rPr>
          <w:b/>
          <w:sz w:val="28"/>
          <w:szCs w:val="28"/>
        </w:rPr>
      </w:pPr>
      <w:r>
        <w:rPr>
          <w:b/>
          <w:sz w:val="28"/>
          <w:szCs w:val="28"/>
        </w:rPr>
        <w:t>FINLAND, NATO OCH KÄRNVAPNEN</w:t>
      </w:r>
    </w:p>
    <w:p w14:paraId="4873B3D7" w14:textId="77777777" w:rsidR="00BF5747" w:rsidRDefault="00000000">
      <w:pPr>
        <w:jc w:val="both"/>
        <w:rPr>
          <w:i/>
        </w:rPr>
      </w:pPr>
      <w:r>
        <w:rPr>
          <w:i/>
        </w:rPr>
        <w:t>Då Finland ansluter sig till den Nordatlantiska Fördragsorganisationen, Nato, blir vårt land en del av en försvarsallians, vars avskräckningsförmåga och förmåga till kollektivt försvar till en del bygger på kärnvapen. Även om det Nordatlantiska fördraget inte reglerar kärnvapen och Nato inte innehar egna kärnvapen, måste Finland som medlemsstat formulera en välgrundad och väl argumenterad kärnvapen- och nedrustningspolitik.</w:t>
      </w:r>
    </w:p>
    <w:p w14:paraId="19C70CE2" w14:textId="77777777" w:rsidR="00BF5747" w:rsidRDefault="00000000">
      <w:pPr>
        <w:jc w:val="both"/>
      </w:pPr>
      <w:r>
        <w:rPr>
          <w:i/>
        </w:rPr>
        <w:t>Finlands Natomedlemskap begränsar a priori inte en politik som syftar till att främja kärnvapennedrustning och till att förhindra kärnvapenkrig. Tvärtom, kärnvapennedrustning har fastställts som ett av Natos mål på lång sikt. Även som medlem i försvarsalliansen kan vi, i enlighet med traditionen i vår utrikes- och säkerhetspolitik, verka för en regelbaserad världsordning, fredlig lösning av konflikter samt kärnvapennedrustning och ingående och fullföljande av kärnvapenkontrollavtal.</w:t>
      </w:r>
    </w:p>
    <w:p w14:paraId="04460269" w14:textId="77777777" w:rsidR="00BF5747" w:rsidRDefault="00000000">
      <w:pPr>
        <w:jc w:val="both"/>
      </w:pPr>
      <w:r>
        <w:rPr>
          <w:b/>
        </w:rPr>
        <w:t>Introduktion</w:t>
      </w:r>
    </w:p>
    <w:p w14:paraId="0CD7347D" w14:textId="77777777" w:rsidR="00BF5747" w:rsidRDefault="00000000">
      <w:pPr>
        <w:jc w:val="both"/>
      </w:pPr>
      <w:r>
        <w:t>Nio stater besitter kärnvapenarsenaler, som för närvarande består av tillsammans ca. 13 000 stridsspetsar.</w:t>
      </w:r>
      <w:r>
        <w:rPr>
          <w:b/>
        </w:rPr>
        <w:t xml:space="preserve"> </w:t>
      </w:r>
      <w:r>
        <w:t>Kärnvapenstaternas strategier syftar främst till att förhindra en annan kärnvapenstats förstaslagsförmåga genom att upprätthålla en tillräckligt stark motangreppsförmåga som avskräckning. De flesta kärnvapenstaterna förbehåller sig också rätten att som första använda kärnvapen mot både andra kärnvapenstater och stater utan kärnvapen. Som Rysslands senaste aktioner i Ukraina visat, kan kärnvapenavskräckning också användas som politiskt stöd för ett aggressivt anfallskrig.</w:t>
      </w:r>
    </w:p>
    <w:p w14:paraId="370557AF" w14:textId="77777777" w:rsidR="00BF5747" w:rsidRDefault="00000000">
      <w:pPr>
        <w:jc w:val="both"/>
      </w:pPr>
      <w:r>
        <w:t xml:space="preserve">Som en följd av kärnvapnens enorma destruktiva kapacitet är deras blotta existens en stor riskfaktor. Det finns inte rum för mänskliga eller tekniska fel då det gäller lagring och hantering av kärnsprängämnen eller övningsverksamhet och beslutsstrukturer rörande dem. Redan ett regionalt kärnvapenkrig skulle förutom lokal förintelse förorsaka </w:t>
      </w:r>
      <w:hyperlink r:id="rId4">
        <w:r>
          <w:rPr>
            <w:rStyle w:val="Internet-linkki"/>
          </w:rPr>
          <w:t>långvariga världsomfattande konsekvenser för klimat, livsmedelsproduktion och hälsovård</w:t>
        </w:r>
      </w:hyperlink>
      <w:r>
        <w:t>.</w:t>
      </w:r>
    </w:p>
    <w:p w14:paraId="630197DC" w14:textId="77777777" w:rsidR="00BF5747" w:rsidRDefault="00000000">
      <w:pPr>
        <w:jc w:val="both"/>
      </w:pPr>
      <w:r>
        <w:t xml:space="preserve">Kärnvapennedrustningen har inte gjort framsteg. I stället moderniseras kärnvapenarsenalerna med nya kärnvapenbärare, stridsspetsar och styrsystem. Det viktigaste kärnvapenavtalet, </w:t>
      </w:r>
      <w:hyperlink r:id="rId5">
        <w:r>
          <w:rPr>
            <w:rStyle w:val="Internet-linkki"/>
          </w:rPr>
          <w:t>ickespridningsavtalet</w:t>
        </w:r>
      </w:hyperlink>
      <w:r>
        <w:t xml:space="preserve"> som trädde i kraft 1970 syftar till att förhindra anskaffning och spridning av kärnvapen. Finland har som fördragspart förbundit sig att inte anskaffa kärnvapen. Kärnvapenkontrollregimen mellan Förenta staterna och Ryssland har förvittrat, senast då Ryssland meddelat att det avbryter tillämpningen av kontrollklausulerna i </w:t>
      </w:r>
      <w:hyperlink r:id="rId6">
        <w:proofErr w:type="spellStart"/>
        <w:r>
          <w:rPr>
            <w:rStyle w:val="Internet-linkki"/>
          </w:rPr>
          <w:t>NewSTART</w:t>
        </w:r>
        <w:proofErr w:type="spellEnd"/>
      </w:hyperlink>
      <w:r>
        <w:t xml:space="preserve">-avtalet rörande strategiska kärnvapen. Ingen kärnvapenstat och inget medlemsland i Nato har signerat </w:t>
      </w:r>
      <w:hyperlink r:id="rId7">
        <w:r>
          <w:rPr>
            <w:rStyle w:val="Internet-linkki"/>
          </w:rPr>
          <w:t>kärnvapenförbudsavtalet</w:t>
        </w:r>
      </w:hyperlink>
      <w:r>
        <w:t xml:space="preserve"> som trädde i kraft 2021. Ett medlemskap i Nato utgör dock i sig inget hinder för ett godkännande av kärnvapenförbudsavtalet.</w:t>
      </w:r>
    </w:p>
    <w:p w14:paraId="4F2BB11B" w14:textId="77777777" w:rsidR="00BF5747" w:rsidRDefault="00000000">
      <w:pPr>
        <w:jc w:val="both"/>
      </w:pPr>
      <w:r>
        <w:t>Förenta staterna har kärnvapen lagrade på flygbaser i Belgien, Italien, Nederländerna, Turkiet och Tyskland. Om användningen av dessa kärnvapen besluter presidenten av Förenta staterna, om än det i teorin behövs en bekräftelse från Storbritanniens premiärminister och ett politiskt beslut av Natos kärnvapenplaneringsgrupp (</w:t>
      </w:r>
      <w:proofErr w:type="spellStart"/>
      <w:r>
        <w:fldChar w:fldCharType="begin"/>
      </w:r>
      <w:r>
        <w:instrText>HYPERLINK "https://www.nato.int/cps/en/natohq/topics_50069.htm" \h</w:instrText>
      </w:r>
      <w:r>
        <w:fldChar w:fldCharType="separate"/>
      </w:r>
      <w:r>
        <w:rPr>
          <w:rStyle w:val="Internet-linkki"/>
        </w:rPr>
        <w:t>Nuclear</w:t>
      </w:r>
      <w:proofErr w:type="spellEnd"/>
      <w:r>
        <w:rPr>
          <w:rStyle w:val="Internet-linkki"/>
        </w:rPr>
        <w:t xml:space="preserve"> Planning Group</w:t>
      </w:r>
      <w:r>
        <w:rPr>
          <w:rStyle w:val="Internet-linkki"/>
        </w:rPr>
        <w:fldChar w:fldCharType="end"/>
      </w:r>
      <w:r>
        <w:t>). Till denna grupp hör alla länder i alliansen utom Frankrike. I gruppen hanteras alliansens kärnvapenpolitik, såsom den tekniska säkerheten kring de i Europa utplacerade kärnvapnen och ickespridningsfrågor. Arbetet i gruppen och den kunskap som därigenom erhållits har gett Natoländerna ett större inflytande på Förenta staternas kärnvapenpolitik än vad andra allierade har.</w:t>
      </w:r>
    </w:p>
    <w:p w14:paraId="5A363F02" w14:textId="77777777" w:rsidR="00BF5747" w:rsidRDefault="00000000">
      <w:pPr>
        <w:jc w:val="both"/>
      </w:pPr>
      <w:r>
        <w:t xml:space="preserve">Utöver de fem länder som lagrar kärnvapen deltar en del av de övriga Natostaterna i den årliga övningen </w:t>
      </w:r>
      <w:proofErr w:type="spellStart"/>
      <w:r>
        <w:t>Steadfast</w:t>
      </w:r>
      <w:proofErr w:type="spellEnd"/>
      <w:r>
        <w:t xml:space="preserve"> Noon, där angrepp med kärnvapen simuleras. De kärnvapenfria ländernas roll i övningen är att skydda de kärnvapenbärande bombplanen, nedkämpa fiendens luftvärn och lufttankning av bombplanen. I ordinära Natoövningar övas inte användning av kärnvapen.</w:t>
      </w:r>
    </w:p>
    <w:p w14:paraId="6E1C26A3" w14:textId="77777777" w:rsidR="00BF5747" w:rsidRDefault="00000000">
      <w:pPr>
        <w:jc w:val="both"/>
      </w:pPr>
      <w:r>
        <w:t xml:space="preserve">Alla Natoländer godkänner att kärnvapnen är en del av alliansens avskräckningspolitik. I Norden strävar Sverige och Norge att främja kärnvapenkontroll och kärnvapenavrustning i synnerhet inom ramen för ickespridningsavtalet. </w:t>
      </w:r>
      <w:r>
        <w:lastRenderedPageBreak/>
        <w:t>Medlemskap i Nato förutsätter inte att kärnvapen utplaceras på en stats territorium, och inga kärnvapen har placerats i någon av de nordiska medlemsstaterna.</w:t>
      </w:r>
    </w:p>
    <w:p w14:paraId="49031F2B" w14:textId="77777777" w:rsidR="00BF5747" w:rsidRDefault="00000000">
      <w:pPr>
        <w:jc w:val="both"/>
      </w:pPr>
      <w:r>
        <w:rPr>
          <w:b/>
        </w:rPr>
        <w:t>Rekommendation rörande baslinjen i Finlands kärnvapenpolitik</w:t>
      </w:r>
    </w:p>
    <w:p w14:paraId="17CF9A74" w14:textId="77777777" w:rsidR="00BF5747" w:rsidRDefault="00000000">
      <w:pPr>
        <w:jc w:val="both"/>
      </w:pPr>
      <w:r>
        <w:t xml:space="preserve">Finland bör även som medlem i Nato arbeta för att stärka en regelbaserad världsordning och en fredlig lösning av konflikter. Detta har vi förbundit oss till som medlemmar i </w:t>
      </w:r>
      <w:proofErr w:type="gramStart"/>
      <w:r>
        <w:t>Förenta Nationerna</w:t>
      </w:r>
      <w:proofErr w:type="gramEnd"/>
      <w:r>
        <w:t xml:space="preserve"> och då vi godkänt Nordatlantiska fördraget och dess första artikel.</w:t>
      </w:r>
    </w:p>
    <w:p w14:paraId="126501DA" w14:textId="77777777" w:rsidR="00BF5747" w:rsidRDefault="00000000">
      <w:pPr>
        <w:jc w:val="both"/>
      </w:pPr>
      <w:r>
        <w:t xml:space="preserve">Kärnvapen bör inte importeras till, förvaras eller grupperas i Finland under fred eller krig. Denna princip är juridiskt förankrad i det internationella ickespridningsavtalet och i den nationella </w:t>
      </w:r>
      <w:hyperlink r:id="rId8">
        <w:r>
          <w:rPr>
            <w:rStyle w:val="Internet-linkki"/>
          </w:rPr>
          <w:t>kärnenergilagen</w:t>
        </w:r>
      </w:hyperlink>
      <w:r>
        <w:t>. Då kärnenergilagen förnyas, bör man säkerställa att förbuden mot införsel av kärnladdningar samt mot framställning, innehav och sprängning av sådana hålls kvar. Det finns ingen operativ grund för införsel av kärnvapen till Finland. Om Natoverksamhet bedrivs i Finland eller om det upprättas vapenlager genom en bilateral överenskommelse mellan Finland och Förenta staterna, bör det vid beredningen av lagar och överenskommelser säkerställas att dessa avtal omfattar förbud mot införsel av i Finland förbjudna vapen såsom kärnvapen och personminor.</w:t>
      </w:r>
    </w:p>
    <w:p w14:paraId="4804B407" w14:textId="77777777" w:rsidR="00BF5747" w:rsidRDefault="00000000">
      <w:pPr>
        <w:jc w:val="both"/>
      </w:pPr>
      <w:r>
        <w:t>Finland bör behålla beslutanderätten rörande placering av främmande trupper och av Natoverksamheter i landet och poängtera Natosamarbetets defensiva natur.</w:t>
      </w:r>
    </w:p>
    <w:p w14:paraId="777B5458" w14:textId="77777777" w:rsidR="00BF5747" w:rsidRDefault="00000000">
      <w:pPr>
        <w:jc w:val="both"/>
      </w:pPr>
      <w:r>
        <w:t>Finland bör främja kärnvapennedrustning och kärnvapenkontroll i olika fora. Förutom att stöda ickespridningsavtalets fullständiga verkställande bör Finland fortsättningsvis delta som observatör i kärnvapenförbudsavtalets partsmöten. Dessutom kan Finland delta i hjälpen till offren för användning och testning av kärnvapen samt i korrigeringen av de miljöskador kärnvapenproven åstadkommit.</w:t>
      </w:r>
    </w:p>
    <w:p w14:paraId="515FB213" w14:textId="77777777" w:rsidR="00BF5747" w:rsidRDefault="00000000">
      <w:pPr>
        <w:jc w:val="both"/>
      </w:pPr>
      <w:r>
        <w:t>Finland bör sträva till att kärnvapnens betydelse som faktorer i den internationella och militära säkerheten minskas. Speciell vikt bör läggas vid minskningen av kärnvapnens, i synnerhet de s.k. taktiska kärnvapnens, antal samt vid att främja övervakningen och implementeringen av ingångna kärnvapenavtal. Finland bör främja politiken att avstå från ett första kärnvapenangrepp både inom Nato och internationellt.</w:t>
      </w:r>
    </w:p>
    <w:p w14:paraId="5F3F515A" w14:textId="77777777" w:rsidR="00BF5747" w:rsidRDefault="00000000">
      <w:pPr>
        <w:jc w:val="both"/>
      </w:pPr>
      <w:r>
        <w:t>Det är ändamålsenligt att Finland deltar i verksamheten i Natos kärnvapenplaneringsgrupp (NPG) för att kunna inverka på Natos kärnvapenpolitik och för att inhämta kunskap till gagn för det egna beslutsfattandet. Det är inte nödvändigt att Finland deltar i Natos årliga kärnvapenövningar på annat sätt än möjligen som observatör.</w:t>
      </w:r>
    </w:p>
    <w:p w14:paraId="1B20CA5B" w14:textId="77777777" w:rsidR="00BF5747" w:rsidRDefault="00000000">
      <w:pPr>
        <w:jc w:val="both"/>
        <w:rPr>
          <w:i/>
          <w:sz w:val="18"/>
          <w:szCs w:val="18"/>
          <w:lang w:val="fi-FI"/>
        </w:rPr>
      </w:pPr>
      <w:r>
        <w:rPr>
          <w:sz w:val="18"/>
          <w:szCs w:val="18"/>
        </w:rPr>
        <w:t xml:space="preserve">Kärnvapenuppföljargruppen är en grupp av självständiga experter. Dess uppgift är att bedöma kärnvapnens roll och de risker som är förbundna med dem då Finland blir medlem i Nato samt att analysera hur Finland som Natomedlem behandlar, tar ställning till och verkar i frågor som rör kärnvapen. </w:t>
      </w:r>
      <w:proofErr w:type="spellStart"/>
      <w:r>
        <w:rPr>
          <w:sz w:val="18"/>
          <w:szCs w:val="18"/>
          <w:lang w:val="fi-FI"/>
        </w:rPr>
        <w:t>Gruppens</w:t>
      </w:r>
      <w:proofErr w:type="spellEnd"/>
      <w:r>
        <w:rPr>
          <w:sz w:val="18"/>
          <w:szCs w:val="18"/>
          <w:lang w:val="fi-FI"/>
        </w:rPr>
        <w:t xml:space="preserve"> </w:t>
      </w:r>
      <w:proofErr w:type="spellStart"/>
      <w:r>
        <w:rPr>
          <w:sz w:val="18"/>
          <w:szCs w:val="18"/>
          <w:lang w:val="fi-FI"/>
        </w:rPr>
        <w:t>medlemmar</w:t>
      </w:r>
      <w:proofErr w:type="spellEnd"/>
      <w:r>
        <w:rPr>
          <w:sz w:val="18"/>
          <w:szCs w:val="18"/>
          <w:lang w:val="fi-FI"/>
        </w:rPr>
        <w:t xml:space="preserve"> </w:t>
      </w:r>
      <w:proofErr w:type="spellStart"/>
      <w:r>
        <w:rPr>
          <w:sz w:val="18"/>
          <w:szCs w:val="18"/>
          <w:lang w:val="fi-FI"/>
        </w:rPr>
        <w:t>är</w:t>
      </w:r>
      <w:proofErr w:type="spellEnd"/>
      <w:r>
        <w:rPr>
          <w:sz w:val="18"/>
          <w:szCs w:val="18"/>
          <w:lang w:val="fi-FI"/>
        </w:rPr>
        <w:t xml:space="preserve">: </w:t>
      </w:r>
      <w:r>
        <w:rPr>
          <w:i/>
          <w:sz w:val="18"/>
          <w:szCs w:val="18"/>
          <w:lang w:val="fi-FI"/>
        </w:rPr>
        <w:t xml:space="preserve">Tarja Cronberg, Jaakko </w:t>
      </w:r>
      <w:proofErr w:type="spellStart"/>
      <w:r>
        <w:rPr>
          <w:i/>
          <w:sz w:val="18"/>
          <w:szCs w:val="18"/>
          <w:lang w:val="fi-FI"/>
        </w:rPr>
        <w:t>Ellisaari</w:t>
      </w:r>
      <w:proofErr w:type="spellEnd"/>
      <w:r>
        <w:rPr>
          <w:i/>
          <w:sz w:val="18"/>
          <w:szCs w:val="18"/>
          <w:lang w:val="fi-FI"/>
        </w:rPr>
        <w:t xml:space="preserve">, Tytti </w:t>
      </w:r>
      <w:proofErr w:type="spellStart"/>
      <w:r>
        <w:rPr>
          <w:i/>
          <w:sz w:val="18"/>
          <w:szCs w:val="18"/>
          <w:lang w:val="fi-FI"/>
        </w:rPr>
        <w:t>Erästö</w:t>
      </w:r>
      <w:proofErr w:type="spellEnd"/>
      <w:r>
        <w:rPr>
          <w:i/>
          <w:sz w:val="18"/>
          <w:szCs w:val="18"/>
          <w:lang w:val="fi-FI"/>
        </w:rPr>
        <w:t xml:space="preserve">, Kati Juva, Mika Kerttunen, </w:t>
      </w:r>
      <w:proofErr w:type="spellStart"/>
      <w:r>
        <w:rPr>
          <w:i/>
          <w:sz w:val="18"/>
          <w:szCs w:val="18"/>
          <w:lang w:val="fi-FI"/>
        </w:rPr>
        <w:t>Claus</w:t>
      </w:r>
      <w:proofErr w:type="spellEnd"/>
      <w:r>
        <w:rPr>
          <w:i/>
          <w:sz w:val="18"/>
          <w:szCs w:val="18"/>
          <w:lang w:val="fi-FI"/>
        </w:rPr>
        <w:t xml:space="preserve"> Montonen, Juha Pyykönen, Erkki Tuomioja, Katariina Simonen, Juha Vuori </w:t>
      </w:r>
      <w:proofErr w:type="spellStart"/>
      <w:r>
        <w:rPr>
          <w:i/>
          <w:sz w:val="18"/>
          <w:szCs w:val="18"/>
          <w:lang w:val="fi-FI"/>
        </w:rPr>
        <w:t>och</w:t>
      </w:r>
      <w:proofErr w:type="spellEnd"/>
      <w:r>
        <w:rPr>
          <w:i/>
          <w:sz w:val="18"/>
          <w:szCs w:val="18"/>
          <w:lang w:val="fi-FI"/>
        </w:rPr>
        <w:t xml:space="preserve"> Raimo Väyrynen.</w:t>
      </w:r>
    </w:p>
    <w:p w14:paraId="53FFC4AC" w14:textId="77777777" w:rsidR="00BF5747" w:rsidRDefault="00BF5747">
      <w:pPr>
        <w:jc w:val="both"/>
        <w:rPr>
          <w:lang w:val="fi-FI"/>
        </w:rPr>
      </w:pPr>
    </w:p>
    <w:p w14:paraId="1628DC7E" w14:textId="77777777" w:rsidR="00BF5747" w:rsidRDefault="00BF5747">
      <w:pPr>
        <w:rPr>
          <w:b/>
          <w:lang w:val="fi-FI"/>
        </w:rPr>
      </w:pPr>
    </w:p>
    <w:sectPr w:rsidR="00BF5747">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47"/>
    <w:rsid w:val="00095D47"/>
    <w:rsid w:val="002E08BD"/>
    <w:rsid w:val="002F7C0A"/>
    <w:rsid w:val="00503217"/>
    <w:rsid w:val="00B13FA4"/>
    <w:rsid w:val="00BF5747"/>
  </w:rsids>
  <m:mathPr>
    <m:mathFont m:val="Cambria Math"/>
    <m:brkBin m:val="before"/>
    <m:brkBinSub m:val="--"/>
    <m:smallFrac m:val="0"/>
    <m:dispDef/>
    <m:lMargin m:val="0"/>
    <m:rMargin m:val="0"/>
    <m:defJc m:val="centerGroup"/>
    <m:wrapIndent m:val="1440"/>
    <m:intLim m:val="subSup"/>
    <m:naryLim m:val="undOvr"/>
  </m:mathPr>
  <w:themeFontLang w:val="sv-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9F1F"/>
  <w15:docId w15:val="{0FC2653B-264F-4BF7-BA40-E4EC0067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inkki">
    <w:name w:val="Internet-linkki"/>
    <w:basedOn w:val="Standardstycketeckensnitt"/>
    <w:uiPriority w:val="99"/>
    <w:unhideWhenUsed/>
    <w:rsid w:val="002E2F89"/>
    <w:rPr>
      <w:color w:val="0000FF" w:themeColor="hyperlink"/>
      <w:u w:val="single"/>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Hakemisto">
    <w:name w:val="Hakemisto"/>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nlex.fi/sv/laki/ajantasa/1987/19870990" TargetMode="External"/><Relationship Id="rId3" Type="http://schemas.openxmlformats.org/officeDocument/2006/relationships/webSettings" Target="webSettings.xml"/><Relationship Id="rId7" Type="http://schemas.openxmlformats.org/officeDocument/2006/relationships/hyperlink" Target="https://www.armscontrol.org/factsheets/nuclearprohib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mscontrol.org/factsheets/newstart" TargetMode="External"/><Relationship Id="rId5" Type="http://schemas.openxmlformats.org/officeDocument/2006/relationships/hyperlink" Target="https://www.un.org/disarmament/wmd/nuclear/npt/" TargetMode="External"/><Relationship Id="rId10" Type="http://schemas.openxmlformats.org/officeDocument/2006/relationships/theme" Target="theme/theme1.xml"/><Relationship Id="rId4" Type="http://schemas.openxmlformats.org/officeDocument/2006/relationships/hyperlink" Target="https://www.nature.com/articles/s43016-022-00573-0"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1196</Words>
  <Characters>6342</Characters>
  <Application>Microsoft Office Word</Application>
  <DocSecurity>0</DocSecurity>
  <Lines>52</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dc:creator>
  <dc:description/>
  <cp:lastModifiedBy>Lars-Gunnar Liljestrand</cp:lastModifiedBy>
  <cp:revision>2</cp:revision>
  <dcterms:created xsi:type="dcterms:W3CDTF">2023-03-17T14:47:00Z</dcterms:created>
  <dcterms:modified xsi:type="dcterms:W3CDTF">2023-03-17T14:47:00Z</dcterms:modified>
  <dc:language>fi-FI</dc:language>
</cp:coreProperties>
</file>